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5044D" w14:textId="2CB6F73E" w:rsidR="00725BE1" w:rsidRPr="009D0420" w:rsidRDefault="005C4D66" w:rsidP="003E20BA">
      <w:pPr>
        <w:jc w:val="left"/>
        <w:outlineLvl w:val="0"/>
        <w:rPr>
          <w:bCs/>
        </w:rPr>
      </w:pPr>
      <w:r>
        <w:rPr>
          <w:bCs/>
        </w:rPr>
        <w:t>09</w:t>
      </w:r>
      <w:r w:rsidR="003A3ECD">
        <w:rPr>
          <w:bCs/>
        </w:rPr>
        <w:t>/</w:t>
      </w:r>
      <w:r>
        <w:rPr>
          <w:bCs/>
        </w:rPr>
        <w:t>21</w:t>
      </w:r>
      <w:r w:rsidR="003A3ECD">
        <w:rPr>
          <w:bCs/>
        </w:rPr>
        <w:t>/</w:t>
      </w:r>
      <w:r>
        <w:rPr>
          <w:bCs/>
        </w:rPr>
        <w:t>2025</w:t>
      </w:r>
    </w:p>
    <w:p w14:paraId="1C52BC8A" w14:textId="77777777" w:rsidR="008B60CF" w:rsidRPr="009D0420" w:rsidRDefault="008B60CF" w:rsidP="008B60CF">
      <w:pPr>
        <w:jc w:val="left"/>
        <w:rPr>
          <w:bCs/>
          <w:i/>
        </w:rPr>
      </w:pPr>
    </w:p>
    <w:p w14:paraId="2D17C74F" w14:textId="700F9B5D" w:rsidR="008B60CF" w:rsidRPr="004F7A3A" w:rsidRDefault="005C4D66" w:rsidP="008B60CF">
      <w:pPr>
        <w:jc w:val="left"/>
        <w:rPr>
          <w:b/>
          <w:sz w:val="29"/>
          <w:szCs w:val="29"/>
        </w:rPr>
      </w:pPr>
      <w:r w:rsidRPr="005C4D66">
        <w:rPr>
          <w:b/>
          <w:sz w:val="29"/>
          <w:szCs w:val="29"/>
        </w:rPr>
        <w:t>Sustainability and growth course determine top management conference</w:t>
      </w:r>
    </w:p>
    <w:p w14:paraId="0445FEFD" w14:textId="2E8D8316" w:rsidR="004F7A3A" w:rsidRPr="004F7A3A" w:rsidRDefault="005C4D66" w:rsidP="004F7A3A">
      <w:pPr>
        <w:rPr>
          <w:rFonts w:eastAsia="Calibri" w:cs="Arial"/>
          <w:lang w:eastAsia="en-US"/>
        </w:rPr>
      </w:pPr>
      <w:r w:rsidRPr="005C4D66">
        <w:rPr>
          <w:rFonts w:eastAsia="Calibri" w:cs="Arial"/>
          <w:lang w:eastAsia="en-US"/>
        </w:rPr>
        <w:t>IMGM in Venice: 2024</w:t>
      </w:r>
      <w:r>
        <w:rPr>
          <w:rFonts w:eastAsia="Calibri" w:cs="Arial"/>
          <w:lang w:eastAsia="en-US"/>
        </w:rPr>
        <w:t xml:space="preserve"> financial year</w:t>
      </w:r>
      <w:r w:rsidRPr="005C4D66">
        <w:rPr>
          <w:rFonts w:eastAsia="Calibri" w:cs="Arial"/>
          <w:lang w:eastAsia="en-US"/>
        </w:rPr>
        <w:t xml:space="preserve"> challenging, 2025 promising</w:t>
      </w:r>
    </w:p>
    <w:p w14:paraId="0C53E8DC" w14:textId="77777777" w:rsidR="00FE6C1E" w:rsidRPr="004F7A3A" w:rsidRDefault="00FE6C1E" w:rsidP="00462C02">
      <w:pPr>
        <w:rPr>
          <w:rFonts w:eastAsia="Calibri" w:cs="Arial"/>
          <w:i/>
          <w:lang w:eastAsia="en-US"/>
        </w:rPr>
      </w:pPr>
    </w:p>
    <w:p w14:paraId="219127D3" w14:textId="34EE2A79" w:rsidR="005C4D66" w:rsidRPr="005C4D66" w:rsidRDefault="005C4D66" w:rsidP="005C4D66">
      <w:pPr>
        <w:rPr>
          <w:rFonts w:eastAsia="Calibri" w:cs="Arial"/>
          <w:lang w:val="en-US" w:eastAsia="en-US"/>
        </w:rPr>
      </w:pPr>
      <w:r>
        <w:rPr>
          <w:rFonts w:eastAsia="Calibri" w:cs="Arial"/>
          <w:b/>
          <w:lang w:eastAsia="en-US"/>
        </w:rPr>
        <w:t>Dortmund/Venice</w:t>
      </w:r>
      <w:r w:rsidR="005D0021" w:rsidRPr="005D0021">
        <w:rPr>
          <w:rFonts w:eastAsia="Calibri" w:cs="Arial"/>
          <w:b/>
          <w:lang w:eastAsia="en-US"/>
        </w:rPr>
        <w:t xml:space="preserve">. </w:t>
      </w:r>
      <w:r w:rsidRPr="005C4D66">
        <w:rPr>
          <w:rFonts w:eastAsia="Calibri" w:cs="Arial"/>
          <w:lang w:val="en-US" w:eastAsia="en-US"/>
        </w:rPr>
        <w:t xml:space="preserve">Wilo looks back on a successful International Meeting of General Managers (IMGM) 2025 in Venice. The top management of the Wilo Group used the annual management conference to discuss business development and the strategic orientation of the Group in geoeconomically challenging times. </w:t>
      </w:r>
    </w:p>
    <w:p w14:paraId="58B19A93" w14:textId="77777777" w:rsidR="005C4D66" w:rsidRPr="005C4D66" w:rsidRDefault="005C4D66" w:rsidP="005C4D66">
      <w:pPr>
        <w:rPr>
          <w:rFonts w:eastAsia="Calibri" w:cs="Arial"/>
          <w:lang w:val="en-US" w:eastAsia="en-US"/>
        </w:rPr>
      </w:pPr>
    </w:p>
    <w:p w14:paraId="3083D9D6" w14:textId="12E6EF1B" w:rsidR="005C4D66" w:rsidRPr="005C4D66" w:rsidRDefault="005C4D66" w:rsidP="005C4D66">
      <w:pPr>
        <w:rPr>
          <w:rFonts w:eastAsia="Calibri" w:cs="Arial"/>
          <w:lang w:val="en-US" w:eastAsia="en-US"/>
        </w:rPr>
      </w:pPr>
      <w:r w:rsidRPr="005C4D66">
        <w:rPr>
          <w:rFonts w:eastAsia="Calibri" w:cs="Arial"/>
          <w:lang w:val="en-US" w:eastAsia="en-US"/>
        </w:rPr>
        <w:t xml:space="preserve">A highlight of the four-day event was the Wilo industry conference </w:t>
      </w:r>
      <w:r>
        <w:rPr>
          <w:rFonts w:eastAsia="Calibri" w:cs="Arial"/>
          <w:lang w:val="en-US" w:eastAsia="en-US"/>
        </w:rPr>
        <w:t>“</w:t>
      </w:r>
      <w:r w:rsidRPr="005C4D66">
        <w:rPr>
          <w:rFonts w:eastAsia="Calibri" w:cs="Arial"/>
          <w:lang w:val="en-US" w:eastAsia="en-US"/>
        </w:rPr>
        <w:t>Water – Shaping the Future</w:t>
      </w:r>
      <w:r>
        <w:rPr>
          <w:rFonts w:eastAsia="Calibri" w:cs="Arial"/>
          <w:lang w:val="en-US" w:eastAsia="en-US"/>
        </w:rPr>
        <w:t>”</w:t>
      </w:r>
      <w:r w:rsidRPr="005C4D66">
        <w:rPr>
          <w:rFonts w:eastAsia="Calibri" w:cs="Arial"/>
          <w:lang w:val="en-US" w:eastAsia="en-US"/>
        </w:rPr>
        <w:t xml:space="preserve">, which was </w:t>
      </w:r>
      <w:proofErr w:type="spellStart"/>
      <w:r w:rsidRPr="005C4D66">
        <w:rPr>
          <w:rFonts w:eastAsia="Calibri" w:cs="Arial"/>
          <w:lang w:val="en-US" w:eastAsia="en-US"/>
        </w:rPr>
        <w:t>organised</w:t>
      </w:r>
      <w:proofErr w:type="spellEnd"/>
      <w:r w:rsidRPr="005C4D66">
        <w:rPr>
          <w:rFonts w:eastAsia="Calibri" w:cs="Arial"/>
          <w:lang w:val="en-US" w:eastAsia="en-US"/>
        </w:rPr>
        <w:t xml:space="preserve"> as part of the IMGM and brought together leading representatives from science, politics and business, including Pietro Francesco De Lotto, Member of the European Economic and Social Committee, and Tommaso Ghidini, Head of Mechanical Department at the European Space Agency (ESA).</w:t>
      </w:r>
    </w:p>
    <w:p w14:paraId="4D48B7D0" w14:textId="77777777" w:rsidR="005C4D66" w:rsidRPr="005C4D66" w:rsidRDefault="005C4D66" w:rsidP="005C4D66">
      <w:pPr>
        <w:rPr>
          <w:rFonts w:eastAsia="Calibri" w:cs="Arial"/>
          <w:lang w:val="en-US" w:eastAsia="en-US"/>
        </w:rPr>
      </w:pPr>
    </w:p>
    <w:p w14:paraId="79C094EE" w14:textId="77777777" w:rsidR="005C4D66" w:rsidRPr="005C4D66" w:rsidRDefault="005C4D66" w:rsidP="005C4D66">
      <w:pPr>
        <w:rPr>
          <w:rFonts w:eastAsia="Calibri" w:cs="Arial"/>
          <w:lang w:val="en-US" w:eastAsia="en-US"/>
        </w:rPr>
      </w:pPr>
      <w:r w:rsidRPr="005C4D66">
        <w:rPr>
          <w:rFonts w:eastAsia="Calibri" w:cs="Arial"/>
          <w:lang w:val="en-US" w:eastAsia="en-US"/>
        </w:rPr>
        <w:t xml:space="preserve">This year's IMGM was thus the first international conference since the </w:t>
      </w:r>
      <w:proofErr w:type="spellStart"/>
      <w:r w:rsidRPr="005C4D66">
        <w:rPr>
          <w:rFonts w:eastAsia="Calibri" w:cs="Arial"/>
          <w:lang w:val="en-US" w:eastAsia="en-US"/>
        </w:rPr>
        <w:t>reorganisation</w:t>
      </w:r>
      <w:proofErr w:type="spellEnd"/>
      <w:r w:rsidRPr="005C4D66">
        <w:rPr>
          <w:rFonts w:eastAsia="Calibri" w:cs="Arial"/>
          <w:lang w:val="en-US" w:eastAsia="en-US"/>
        </w:rPr>
        <w:t xml:space="preserve"> of the Group and </w:t>
      </w:r>
      <w:proofErr w:type="gramStart"/>
      <w:r w:rsidRPr="005C4D66">
        <w:rPr>
          <w:rFonts w:eastAsia="Calibri" w:cs="Arial"/>
          <w:lang w:val="en-US" w:eastAsia="en-US"/>
        </w:rPr>
        <w:t>its</w:t>
      </w:r>
      <w:proofErr w:type="gramEnd"/>
      <w:r w:rsidRPr="005C4D66">
        <w:rPr>
          <w:rFonts w:eastAsia="Calibri" w:cs="Arial"/>
          <w:lang w:val="en-US" w:eastAsia="en-US"/>
        </w:rPr>
        <w:t xml:space="preserve"> </w:t>
      </w:r>
      <w:proofErr w:type="gramStart"/>
      <w:r w:rsidRPr="005C4D66">
        <w:rPr>
          <w:rFonts w:eastAsia="Calibri" w:cs="Arial"/>
          <w:lang w:val="en-US" w:eastAsia="en-US"/>
        </w:rPr>
        <w:t>now</w:t>
      </w:r>
      <w:proofErr w:type="gramEnd"/>
      <w:r w:rsidRPr="005C4D66">
        <w:rPr>
          <w:rFonts w:eastAsia="Calibri" w:cs="Arial"/>
          <w:lang w:val="en-US" w:eastAsia="en-US"/>
        </w:rPr>
        <w:t xml:space="preserve"> more regional management structures in 2024. Following the </w:t>
      </w:r>
      <w:proofErr w:type="spellStart"/>
      <w:r w:rsidRPr="005C4D66">
        <w:rPr>
          <w:rFonts w:eastAsia="Calibri" w:cs="Arial"/>
          <w:lang w:val="en-US" w:eastAsia="en-US"/>
        </w:rPr>
        <w:t>regionalisation</w:t>
      </w:r>
      <w:proofErr w:type="spellEnd"/>
      <w:r w:rsidRPr="005C4D66">
        <w:rPr>
          <w:rFonts w:eastAsia="Calibri" w:cs="Arial"/>
          <w:lang w:val="en-US" w:eastAsia="en-US"/>
        </w:rPr>
        <w:t xml:space="preserve"> and </w:t>
      </w:r>
      <w:proofErr w:type="spellStart"/>
      <w:r w:rsidRPr="005C4D66">
        <w:rPr>
          <w:rFonts w:eastAsia="Calibri" w:cs="Arial"/>
          <w:lang w:val="en-US" w:eastAsia="en-US"/>
        </w:rPr>
        <w:t>localisation</w:t>
      </w:r>
      <w:proofErr w:type="spellEnd"/>
      <w:r w:rsidRPr="005C4D66">
        <w:rPr>
          <w:rFonts w:eastAsia="Calibri" w:cs="Arial"/>
          <w:lang w:val="en-US" w:eastAsia="en-US"/>
        </w:rPr>
        <w:t xml:space="preserve"> of global processes and value chains, the Wilo Group is taking this step to extend its region-by-region strategy, which has been successfully implemented for years, to Wilo's </w:t>
      </w:r>
      <w:proofErr w:type="spellStart"/>
      <w:r w:rsidRPr="005C4D66">
        <w:rPr>
          <w:rFonts w:eastAsia="Calibri" w:cs="Arial"/>
          <w:lang w:val="en-US" w:eastAsia="en-US"/>
        </w:rPr>
        <w:t>organisational</w:t>
      </w:r>
      <w:proofErr w:type="spellEnd"/>
      <w:r w:rsidRPr="005C4D66">
        <w:rPr>
          <w:rFonts w:eastAsia="Calibri" w:cs="Arial"/>
          <w:lang w:val="en-US" w:eastAsia="en-US"/>
        </w:rPr>
        <w:t xml:space="preserve"> structure. The 30th IMGM in Venice was hosted by Wilo Europe – in accordance with this decision.</w:t>
      </w:r>
    </w:p>
    <w:p w14:paraId="6C1E5DA7" w14:textId="77777777" w:rsidR="005C4D66" w:rsidRPr="005C4D66" w:rsidRDefault="005C4D66" w:rsidP="005C4D66">
      <w:pPr>
        <w:rPr>
          <w:rFonts w:eastAsia="Calibri" w:cs="Arial"/>
          <w:lang w:val="en-US" w:eastAsia="en-US"/>
        </w:rPr>
      </w:pPr>
    </w:p>
    <w:p w14:paraId="4BD30D3F" w14:textId="38C9AAFA" w:rsidR="005C4D66" w:rsidRPr="005C4D66" w:rsidRDefault="005C4D66" w:rsidP="005C4D66">
      <w:pPr>
        <w:rPr>
          <w:rFonts w:eastAsia="Calibri" w:cs="Arial"/>
          <w:b/>
          <w:bCs/>
          <w:lang w:val="en-US" w:eastAsia="en-US"/>
        </w:rPr>
      </w:pPr>
      <w:r w:rsidRPr="005C4D66">
        <w:rPr>
          <w:rFonts w:eastAsia="Calibri" w:cs="Arial"/>
          <w:b/>
          <w:bCs/>
          <w:lang w:val="en-US" w:eastAsia="en-US"/>
        </w:rPr>
        <w:t>2024: Diversification contributes to dynamic market environment</w:t>
      </w:r>
    </w:p>
    <w:p w14:paraId="7AAFF6C3" w14:textId="69EAA1EE" w:rsidR="005C4D66" w:rsidRPr="005C4D66" w:rsidRDefault="005C4D66" w:rsidP="005C4D66">
      <w:pPr>
        <w:rPr>
          <w:rFonts w:eastAsia="Calibri" w:cs="Arial"/>
          <w:lang w:val="en-US" w:eastAsia="en-US"/>
        </w:rPr>
      </w:pPr>
      <w:r w:rsidRPr="005C4D66">
        <w:rPr>
          <w:rFonts w:eastAsia="Calibri" w:cs="Arial"/>
          <w:lang w:val="en-US" w:eastAsia="en-US"/>
        </w:rPr>
        <w:t xml:space="preserve">In his opening keynote speech, Oliver Hermes, President &amp; Global CEO of the Wilo Group, </w:t>
      </w:r>
      <w:proofErr w:type="spellStart"/>
      <w:r w:rsidRPr="005C4D66">
        <w:rPr>
          <w:rFonts w:eastAsia="Calibri" w:cs="Arial"/>
          <w:lang w:val="en-US" w:eastAsia="en-US"/>
        </w:rPr>
        <w:t>emphasised</w:t>
      </w:r>
      <w:proofErr w:type="spellEnd"/>
      <w:r w:rsidRPr="005C4D66">
        <w:rPr>
          <w:rFonts w:eastAsia="Calibri" w:cs="Arial"/>
          <w:lang w:val="en-US" w:eastAsia="en-US"/>
        </w:rPr>
        <w:t xml:space="preserve"> that the technology group had also developed sustainably in the past financial year, which was </w:t>
      </w:r>
      <w:proofErr w:type="spellStart"/>
      <w:r w:rsidRPr="005C4D66">
        <w:rPr>
          <w:rFonts w:eastAsia="Calibri" w:cs="Arial"/>
          <w:lang w:val="en-US" w:eastAsia="en-US"/>
        </w:rPr>
        <w:t>characterised</w:t>
      </w:r>
      <w:proofErr w:type="spellEnd"/>
      <w:r w:rsidRPr="005C4D66">
        <w:rPr>
          <w:rFonts w:eastAsia="Calibri" w:cs="Arial"/>
          <w:lang w:val="en-US" w:eastAsia="en-US"/>
        </w:rPr>
        <w:t xml:space="preserve"> by major challenges and imponderables in the OEM sector. This was only possible thanks to forward-looking diversification by region and market segment, Hermes said. </w:t>
      </w:r>
      <w:r>
        <w:rPr>
          <w:rFonts w:eastAsia="Calibri" w:cs="Arial"/>
          <w:lang w:val="en-US" w:eastAsia="en-US"/>
        </w:rPr>
        <w:t>“</w:t>
      </w:r>
      <w:r w:rsidRPr="005C4D66">
        <w:rPr>
          <w:rFonts w:eastAsia="Calibri" w:cs="Arial"/>
          <w:lang w:val="en-US" w:eastAsia="en-US"/>
        </w:rPr>
        <w:t>In this way, we have systematically avoided cluster risks and dependencies.</w:t>
      </w:r>
      <w:r>
        <w:rPr>
          <w:rFonts w:eastAsia="Calibri" w:cs="Arial"/>
          <w:lang w:val="en-US" w:eastAsia="en-US"/>
        </w:rPr>
        <w:t>”</w:t>
      </w:r>
    </w:p>
    <w:p w14:paraId="4B9A7E9D" w14:textId="77777777" w:rsidR="005C4D66" w:rsidRPr="005C4D66" w:rsidRDefault="005C4D66" w:rsidP="005C4D66">
      <w:pPr>
        <w:rPr>
          <w:rFonts w:eastAsia="Calibri" w:cs="Arial"/>
          <w:lang w:val="en-US" w:eastAsia="en-US"/>
        </w:rPr>
      </w:pPr>
    </w:p>
    <w:p w14:paraId="00F83CE8" w14:textId="77777777" w:rsidR="005C4D66" w:rsidRPr="005C4D66" w:rsidRDefault="005C4D66" w:rsidP="005C4D66">
      <w:pPr>
        <w:rPr>
          <w:rFonts w:eastAsia="Calibri" w:cs="Arial"/>
          <w:lang w:val="en-US" w:eastAsia="en-US"/>
        </w:rPr>
      </w:pPr>
      <w:proofErr w:type="gramStart"/>
      <w:r w:rsidRPr="005C4D66">
        <w:rPr>
          <w:rFonts w:eastAsia="Calibri" w:cs="Arial"/>
          <w:lang w:val="en-US" w:eastAsia="en-US"/>
        </w:rPr>
        <w:t>Business</w:t>
      </w:r>
      <w:proofErr w:type="gramEnd"/>
      <w:r w:rsidRPr="005C4D66">
        <w:rPr>
          <w:rFonts w:eastAsia="Calibri" w:cs="Arial"/>
          <w:lang w:val="en-US" w:eastAsia="en-US"/>
        </w:rPr>
        <w:t xml:space="preserve"> with heat pump manufacturers, which proved to be particularly unsteady in 2024, plays a subordinate role in terms of total sales. Outside this market segment (non-OEM), sales grew compared to the previous year. In particular, the strategically highly relevant Water Treatment segment developed disproportionately and thus corresponds to the stable growth of Wilo's </w:t>
      </w:r>
      <w:proofErr w:type="gramStart"/>
      <w:r w:rsidRPr="005C4D66">
        <w:rPr>
          <w:rFonts w:eastAsia="Calibri" w:cs="Arial"/>
          <w:lang w:val="en-US" w:eastAsia="en-US"/>
        </w:rPr>
        <w:t>cold water</w:t>
      </w:r>
      <w:proofErr w:type="gramEnd"/>
      <w:r w:rsidRPr="005C4D66">
        <w:rPr>
          <w:rFonts w:eastAsia="Calibri" w:cs="Arial"/>
          <w:lang w:val="en-US" w:eastAsia="en-US"/>
        </w:rPr>
        <w:t xml:space="preserve"> business for years, which now accounts for </w:t>
      </w:r>
      <w:proofErr w:type="gramStart"/>
      <w:r w:rsidRPr="005C4D66">
        <w:rPr>
          <w:rFonts w:eastAsia="Calibri" w:cs="Arial"/>
          <w:lang w:val="en-US" w:eastAsia="en-US"/>
        </w:rPr>
        <w:t>the majority of</w:t>
      </w:r>
      <w:proofErr w:type="gramEnd"/>
      <w:r w:rsidRPr="005C4D66">
        <w:rPr>
          <w:rFonts w:eastAsia="Calibri" w:cs="Arial"/>
          <w:lang w:val="en-US" w:eastAsia="en-US"/>
        </w:rPr>
        <w:t xml:space="preserve"> the Group's total revenues.</w:t>
      </w:r>
    </w:p>
    <w:p w14:paraId="4E454B06" w14:textId="77777777" w:rsidR="005C4D66" w:rsidRPr="005C4D66" w:rsidRDefault="005C4D66" w:rsidP="005C4D66">
      <w:pPr>
        <w:rPr>
          <w:rFonts w:eastAsia="Calibri" w:cs="Arial"/>
          <w:lang w:val="en-US" w:eastAsia="en-US"/>
        </w:rPr>
      </w:pPr>
    </w:p>
    <w:p w14:paraId="535C0E9B" w14:textId="77777777" w:rsidR="005C4D66" w:rsidRPr="005C4D66" w:rsidRDefault="005C4D66" w:rsidP="005C4D66">
      <w:pPr>
        <w:rPr>
          <w:rFonts w:eastAsia="Calibri" w:cs="Arial"/>
          <w:lang w:val="en-US" w:eastAsia="en-US"/>
        </w:rPr>
      </w:pPr>
      <w:r w:rsidRPr="005C4D66">
        <w:rPr>
          <w:rFonts w:eastAsia="Calibri" w:cs="Arial"/>
          <w:lang w:val="en-US" w:eastAsia="en-US"/>
        </w:rPr>
        <w:t>The most relevant Group key figures reflect this development. Adjusted EBITDA as a key performance indicator amounted to EUR 189.1 million, while the adjusted EBITDA margin was 10.0 percent. In terms of operating cash flow, which is an important basis for the company's financial flexibility, Wilo reached a new record level of 189.1 million euros. Since 2022, the Wilo Group has more than quadrupled its operating cash flow.</w:t>
      </w:r>
    </w:p>
    <w:p w14:paraId="0DA9250E" w14:textId="77777777" w:rsidR="005C4D66" w:rsidRPr="005C4D66" w:rsidRDefault="005C4D66" w:rsidP="005C4D66">
      <w:pPr>
        <w:rPr>
          <w:rFonts w:eastAsia="Calibri" w:cs="Arial"/>
          <w:b/>
          <w:bCs/>
          <w:lang w:val="en-US" w:eastAsia="en-US"/>
        </w:rPr>
      </w:pPr>
    </w:p>
    <w:p w14:paraId="596A9225" w14:textId="2BB0FA62" w:rsidR="005C4D66" w:rsidRPr="005C4D66" w:rsidRDefault="005C4D66" w:rsidP="005C4D66">
      <w:pPr>
        <w:rPr>
          <w:rFonts w:eastAsia="Calibri" w:cs="Arial"/>
          <w:b/>
          <w:bCs/>
          <w:lang w:val="en-US" w:eastAsia="en-US"/>
        </w:rPr>
      </w:pPr>
      <w:r w:rsidRPr="005C4D66">
        <w:rPr>
          <w:rFonts w:eastAsia="Calibri" w:cs="Arial"/>
          <w:b/>
          <w:bCs/>
          <w:lang w:val="en-US" w:eastAsia="en-US"/>
        </w:rPr>
        <w:t xml:space="preserve">Sustainability: Successes visible in the implementation of the overarching strategy </w:t>
      </w:r>
    </w:p>
    <w:p w14:paraId="6875708D" w14:textId="01FF4CF6" w:rsidR="005C4D66" w:rsidRPr="005C4D66" w:rsidRDefault="005C4D66" w:rsidP="005C4D66">
      <w:pPr>
        <w:rPr>
          <w:rFonts w:eastAsia="Calibri" w:cs="Arial"/>
          <w:lang w:val="en-US" w:eastAsia="en-US"/>
        </w:rPr>
      </w:pPr>
      <w:r w:rsidRPr="005C4D66">
        <w:rPr>
          <w:rFonts w:eastAsia="Calibri" w:cs="Arial"/>
          <w:lang w:val="en-US" w:eastAsia="en-US"/>
        </w:rPr>
        <w:t xml:space="preserve">The content setter of all key notes, presentations and discussions of IMGM 2025, which will take place under the motto </w:t>
      </w:r>
      <w:r>
        <w:rPr>
          <w:rFonts w:eastAsia="Calibri" w:cs="Arial"/>
          <w:lang w:val="en-US" w:eastAsia="en-US"/>
        </w:rPr>
        <w:t>“</w:t>
      </w:r>
      <w:r w:rsidRPr="005C4D66">
        <w:rPr>
          <w:rFonts w:eastAsia="Calibri" w:cs="Arial"/>
          <w:lang w:val="en-US" w:eastAsia="en-US"/>
        </w:rPr>
        <w:t>Our Impact – We create. We care. We connect. For you.</w:t>
      </w:r>
      <w:r>
        <w:rPr>
          <w:rFonts w:eastAsia="Calibri" w:cs="Arial"/>
          <w:lang w:val="en-US" w:eastAsia="en-US"/>
        </w:rPr>
        <w:t>”</w:t>
      </w:r>
      <w:r w:rsidRPr="005C4D66">
        <w:rPr>
          <w:rFonts w:eastAsia="Calibri" w:cs="Arial"/>
          <w:lang w:val="en-US" w:eastAsia="en-US"/>
        </w:rPr>
        <w:t>, was once again Wilo's overarching sustainability strategy. In the past year, the Wilo Group has made great progress in implementing this strategy, for example:</w:t>
      </w:r>
    </w:p>
    <w:p w14:paraId="7C6BCCA0" w14:textId="77777777" w:rsidR="005C4D66" w:rsidRPr="005C4D66" w:rsidRDefault="005C4D66" w:rsidP="005C4D66">
      <w:pPr>
        <w:rPr>
          <w:rFonts w:eastAsia="Calibri" w:cs="Arial"/>
          <w:lang w:val="en-US" w:eastAsia="en-US"/>
        </w:rPr>
      </w:pPr>
    </w:p>
    <w:p w14:paraId="4E961C8C" w14:textId="77777777" w:rsidR="005C4D66" w:rsidRPr="005C4D66" w:rsidRDefault="005C4D66" w:rsidP="005C4D66">
      <w:pPr>
        <w:numPr>
          <w:ilvl w:val="0"/>
          <w:numId w:val="3"/>
        </w:numPr>
        <w:rPr>
          <w:rFonts w:eastAsia="Calibri" w:cs="Arial"/>
          <w:lang w:val="en-US" w:eastAsia="en-US"/>
        </w:rPr>
      </w:pPr>
      <w:r w:rsidRPr="005C4D66">
        <w:rPr>
          <w:rFonts w:eastAsia="Calibri" w:cs="Arial"/>
          <w:b/>
          <w:bCs/>
          <w:lang w:val="en-US" w:eastAsia="en-US"/>
        </w:rPr>
        <w:t xml:space="preserve">All Green Fabs in Europe and Asia produce </w:t>
      </w:r>
      <w:proofErr w:type="gramStart"/>
      <w:r w:rsidRPr="005C4D66">
        <w:rPr>
          <w:rFonts w:eastAsia="Calibri" w:cs="Arial"/>
          <w:b/>
          <w:bCs/>
          <w:lang w:val="en-US" w:eastAsia="en-US"/>
        </w:rPr>
        <w:t>carbon-balanced</w:t>
      </w:r>
      <w:proofErr w:type="gramEnd"/>
      <w:r w:rsidRPr="005C4D66">
        <w:rPr>
          <w:rFonts w:eastAsia="Calibri" w:cs="Arial"/>
          <w:b/>
          <w:bCs/>
          <w:lang w:val="en-US" w:eastAsia="en-US"/>
        </w:rPr>
        <w:t>.</w:t>
      </w:r>
      <w:r w:rsidRPr="005C4D66">
        <w:rPr>
          <w:rFonts w:eastAsia="Calibri" w:cs="Arial"/>
          <w:lang w:val="en-US" w:eastAsia="en-US"/>
        </w:rPr>
        <w:t xml:space="preserve"> At the end of 2025, this will also apply to all other main production sites of the Wilo Group.</w:t>
      </w:r>
    </w:p>
    <w:p w14:paraId="6FD1FB9A" w14:textId="5CBC6930" w:rsidR="005C4D66" w:rsidRPr="005C4D66" w:rsidRDefault="005C4D66" w:rsidP="005C4D66">
      <w:pPr>
        <w:numPr>
          <w:ilvl w:val="0"/>
          <w:numId w:val="3"/>
        </w:numPr>
        <w:rPr>
          <w:rFonts w:eastAsia="Calibri" w:cs="Arial"/>
          <w:lang w:val="en-US" w:eastAsia="en-US"/>
        </w:rPr>
      </w:pPr>
      <w:r w:rsidRPr="005C4D66">
        <w:rPr>
          <w:rFonts w:eastAsia="Calibri" w:cs="Arial"/>
          <w:b/>
          <w:bCs/>
          <w:lang w:val="en-US" w:eastAsia="en-US"/>
        </w:rPr>
        <w:t xml:space="preserve">Wilo has received the Platinum Medal from EcoVadis for the third time in 2024, and for the first time even the </w:t>
      </w:r>
      <w:r>
        <w:rPr>
          <w:rFonts w:eastAsia="Calibri" w:cs="Arial"/>
          <w:b/>
          <w:bCs/>
          <w:lang w:val="en-US" w:eastAsia="en-US"/>
        </w:rPr>
        <w:t>“</w:t>
      </w:r>
      <w:r w:rsidRPr="005C4D66">
        <w:rPr>
          <w:rFonts w:eastAsia="Calibri" w:cs="Arial"/>
          <w:b/>
          <w:bCs/>
          <w:lang w:val="en-US" w:eastAsia="en-US"/>
        </w:rPr>
        <w:t>Outstanding</w:t>
      </w:r>
      <w:r>
        <w:rPr>
          <w:rFonts w:eastAsia="Calibri" w:cs="Arial"/>
          <w:b/>
          <w:bCs/>
          <w:lang w:val="en-US" w:eastAsia="en-US"/>
        </w:rPr>
        <w:t>”</w:t>
      </w:r>
      <w:r w:rsidRPr="005C4D66">
        <w:rPr>
          <w:rFonts w:eastAsia="Calibri" w:cs="Arial"/>
          <w:b/>
          <w:bCs/>
          <w:lang w:val="en-US" w:eastAsia="en-US"/>
        </w:rPr>
        <w:t xml:space="preserve"> rating. </w:t>
      </w:r>
      <w:r w:rsidRPr="005C4D66">
        <w:rPr>
          <w:rFonts w:eastAsia="Calibri" w:cs="Arial"/>
          <w:lang w:val="en-US" w:eastAsia="en-US"/>
        </w:rPr>
        <w:t xml:space="preserve">Wilo was also able to maintain its rating in 2025 </w:t>
      </w:r>
      <w:r>
        <w:rPr>
          <w:rFonts w:eastAsia="Calibri" w:cs="Arial"/>
          <w:lang w:val="en-US" w:eastAsia="en-US"/>
        </w:rPr>
        <w:t>–</w:t>
      </w:r>
      <w:r w:rsidRPr="005C4D66">
        <w:rPr>
          <w:rFonts w:eastAsia="Calibri" w:cs="Arial"/>
          <w:lang w:val="en-US" w:eastAsia="en-US"/>
        </w:rPr>
        <w:t xml:space="preserve"> and even improve the score to 88 points (2024: 86).</w:t>
      </w:r>
    </w:p>
    <w:p w14:paraId="65AE2D7E" w14:textId="77777777" w:rsidR="005C4D66" w:rsidRPr="005C4D66" w:rsidRDefault="005C4D66" w:rsidP="005C4D66">
      <w:pPr>
        <w:numPr>
          <w:ilvl w:val="0"/>
          <w:numId w:val="3"/>
        </w:numPr>
        <w:rPr>
          <w:rFonts w:eastAsia="Calibri" w:cs="Arial"/>
          <w:lang w:val="en-US" w:eastAsia="en-US"/>
        </w:rPr>
      </w:pPr>
      <w:r w:rsidRPr="005C4D66">
        <w:rPr>
          <w:rFonts w:eastAsia="Calibri" w:cs="Arial"/>
          <w:b/>
          <w:bCs/>
          <w:lang w:val="en-US" w:eastAsia="en-US"/>
        </w:rPr>
        <w:t xml:space="preserve">The Wilo Group's Global Health Management has been </w:t>
      </w:r>
      <w:proofErr w:type="spellStart"/>
      <w:r w:rsidRPr="005C4D66">
        <w:rPr>
          <w:rFonts w:eastAsia="Calibri" w:cs="Arial"/>
          <w:b/>
          <w:bCs/>
          <w:lang w:val="en-US" w:eastAsia="en-US"/>
        </w:rPr>
        <w:t>honoured</w:t>
      </w:r>
      <w:proofErr w:type="spellEnd"/>
      <w:r w:rsidRPr="005C4D66">
        <w:rPr>
          <w:rFonts w:eastAsia="Calibri" w:cs="Arial"/>
          <w:b/>
          <w:bCs/>
          <w:lang w:val="en-US" w:eastAsia="en-US"/>
        </w:rPr>
        <w:t xml:space="preserve"> with the Corporate Health Award.</w:t>
      </w:r>
      <w:r w:rsidRPr="005C4D66">
        <w:rPr>
          <w:rFonts w:eastAsia="Calibri" w:cs="Arial"/>
          <w:lang w:val="en-US" w:eastAsia="en-US"/>
        </w:rPr>
        <w:t xml:space="preserve"> The Health Cube – the hub of Wilo's global health management – will open in 2026.</w:t>
      </w:r>
    </w:p>
    <w:p w14:paraId="66142000" w14:textId="1A33F419" w:rsidR="005C4D66" w:rsidRPr="005C4D66" w:rsidRDefault="005C4D66" w:rsidP="005C4D66">
      <w:pPr>
        <w:numPr>
          <w:ilvl w:val="0"/>
          <w:numId w:val="3"/>
        </w:numPr>
        <w:rPr>
          <w:rFonts w:eastAsia="Calibri" w:cs="Arial"/>
          <w:lang w:val="en-US" w:eastAsia="en-US"/>
        </w:rPr>
      </w:pPr>
      <w:r w:rsidRPr="005C4D66">
        <w:rPr>
          <w:rFonts w:eastAsia="Calibri" w:cs="Arial"/>
          <w:b/>
          <w:bCs/>
          <w:lang w:val="en-US" w:eastAsia="en-US"/>
        </w:rPr>
        <w:lastRenderedPageBreak/>
        <w:t>Wilo trained 150 suppliers on sustainability topics in 2024.</w:t>
      </w:r>
      <w:r w:rsidRPr="005C4D66">
        <w:rPr>
          <w:rFonts w:eastAsia="Calibri" w:cs="Arial"/>
          <w:lang w:val="en-US" w:eastAsia="en-US"/>
        </w:rPr>
        <w:t xml:space="preserve"> The initiative is in line with the </w:t>
      </w:r>
      <w:r>
        <w:rPr>
          <w:rFonts w:eastAsia="Calibri" w:cs="Arial"/>
          <w:lang w:val="en-US" w:eastAsia="en-US"/>
        </w:rPr>
        <w:t>“</w:t>
      </w:r>
      <w:r w:rsidRPr="005C4D66">
        <w:rPr>
          <w:rFonts w:eastAsia="Calibri" w:cs="Arial"/>
          <w:lang w:val="en-US" w:eastAsia="en-US"/>
        </w:rPr>
        <w:t>Caring</w:t>
      </w:r>
      <w:r>
        <w:rPr>
          <w:rFonts w:eastAsia="Calibri" w:cs="Arial"/>
          <w:lang w:val="en-US" w:eastAsia="en-US"/>
        </w:rPr>
        <w:t>”</w:t>
      </w:r>
      <w:r w:rsidRPr="005C4D66">
        <w:rPr>
          <w:rFonts w:eastAsia="Calibri" w:cs="Arial"/>
          <w:lang w:val="en-US" w:eastAsia="en-US"/>
        </w:rPr>
        <w:t xml:space="preserve"> impact area defined in Wilo's sustainability strategy.</w:t>
      </w:r>
    </w:p>
    <w:p w14:paraId="2D1C890D" w14:textId="77777777" w:rsidR="005C4D66" w:rsidRPr="005C4D66" w:rsidRDefault="005C4D66" w:rsidP="005C4D66">
      <w:pPr>
        <w:numPr>
          <w:ilvl w:val="0"/>
          <w:numId w:val="3"/>
        </w:numPr>
        <w:rPr>
          <w:rFonts w:eastAsia="Calibri" w:cs="Arial"/>
          <w:lang w:val="en-US" w:eastAsia="en-US"/>
        </w:rPr>
      </w:pPr>
      <w:r w:rsidRPr="005C4D66">
        <w:rPr>
          <w:rFonts w:eastAsia="Calibri" w:cs="Arial"/>
          <w:b/>
          <w:bCs/>
          <w:lang w:val="en-US" w:eastAsia="en-US"/>
        </w:rPr>
        <w:t>Since 2020, the Wilo Group has been able to reduce its Scope 1 and Scope 2 emissions by 51 percent.</w:t>
      </w:r>
      <w:r w:rsidRPr="005C4D66">
        <w:rPr>
          <w:rFonts w:eastAsia="Calibri" w:cs="Arial"/>
          <w:lang w:val="en-US" w:eastAsia="en-US"/>
        </w:rPr>
        <w:t xml:space="preserve"> Wilo has thus more than halved its CO</w:t>
      </w:r>
      <w:r w:rsidRPr="005C4D66">
        <w:rPr>
          <w:rFonts w:eastAsia="Calibri" w:cs="Arial"/>
          <w:vertAlign w:val="subscript"/>
          <w:lang w:val="en-US" w:eastAsia="en-US"/>
        </w:rPr>
        <w:t>2</w:t>
      </w:r>
      <w:r w:rsidRPr="005C4D66">
        <w:rPr>
          <w:rFonts w:eastAsia="Calibri" w:cs="Arial"/>
          <w:lang w:val="en-US" w:eastAsia="en-US"/>
        </w:rPr>
        <w:t xml:space="preserve"> emissions in these categories.</w:t>
      </w:r>
    </w:p>
    <w:p w14:paraId="3AC28486" w14:textId="77777777" w:rsidR="005C4D66" w:rsidRPr="005C4D66" w:rsidRDefault="005C4D66" w:rsidP="005C4D66">
      <w:pPr>
        <w:numPr>
          <w:ilvl w:val="0"/>
          <w:numId w:val="3"/>
        </w:numPr>
        <w:rPr>
          <w:rFonts w:eastAsia="Calibri" w:cs="Arial"/>
          <w:lang w:val="en-US" w:eastAsia="en-US"/>
        </w:rPr>
      </w:pPr>
      <w:r w:rsidRPr="005C4D66">
        <w:rPr>
          <w:rFonts w:eastAsia="Calibri" w:cs="Arial"/>
          <w:b/>
          <w:bCs/>
          <w:lang w:val="en-US" w:eastAsia="en-US"/>
        </w:rPr>
        <w:t xml:space="preserve">Wilo took back old pumps weighing 102 </w:t>
      </w:r>
      <w:proofErr w:type="spellStart"/>
      <w:r w:rsidRPr="005C4D66">
        <w:rPr>
          <w:rFonts w:eastAsia="Calibri" w:cs="Arial"/>
          <w:b/>
          <w:bCs/>
          <w:lang w:val="en-US" w:eastAsia="en-US"/>
        </w:rPr>
        <w:t>tonnes</w:t>
      </w:r>
      <w:proofErr w:type="spellEnd"/>
      <w:r w:rsidRPr="005C4D66">
        <w:rPr>
          <w:rFonts w:eastAsia="Calibri" w:cs="Arial"/>
          <w:b/>
          <w:bCs/>
          <w:lang w:val="en-US" w:eastAsia="en-US"/>
        </w:rPr>
        <w:t xml:space="preserve"> in 2024.</w:t>
      </w:r>
      <w:r w:rsidRPr="005C4D66">
        <w:rPr>
          <w:rFonts w:eastAsia="Calibri" w:cs="Arial"/>
          <w:lang w:val="en-US" w:eastAsia="en-US"/>
        </w:rPr>
        <w:t xml:space="preserve"> The Group's take-back concept is therefore working.</w:t>
      </w:r>
    </w:p>
    <w:p w14:paraId="5362E97C" w14:textId="77777777" w:rsidR="005C4D66" w:rsidRPr="005C4D66" w:rsidRDefault="005C4D66" w:rsidP="005C4D66">
      <w:pPr>
        <w:numPr>
          <w:ilvl w:val="0"/>
          <w:numId w:val="3"/>
        </w:numPr>
        <w:rPr>
          <w:rFonts w:eastAsia="Calibri" w:cs="Arial"/>
          <w:lang w:val="en-US" w:eastAsia="en-US"/>
        </w:rPr>
      </w:pPr>
      <w:r w:rsidRPr="005C4D66">
        <w:rPr>
          <w:rFonts w:eastAsia="Calibri" w:cs="Arial"/>
          <w:b/>
          <w:bCs/>
          <w:lang w:val="en-US" w:eastAsia="en-US"/>
        </w:rPr>
        <w:t>Wilo recorded a 16 percent increase in sales in the water treatment sector last year.</w:t>
      </w:r>
      <w:r w:rsidRPr="005C4D66">
        <w:rPr>
          <w:rFonts w:eastAsia="Calibri" w:cs="Arial"/>
          <w:lang w:val="en-US" w:eastAsia="en-US"/>
        </w:rPr>
        <w:t xml:space="preserve"> This brings the company another step closer to its goal of providing 200 million people with better access to clean water by 2030.</w:t>
      </w:r>
    </w:p>
    <w:p w14:paraId="14A42DF7" w14:textId="77777777" w:rsidR="005C4D66" w:rsidRPr="005C4D66" w:rsidRDefault="005C4D66" w:rsidP="005C4D66">
      <w:pPr>
        <w:numPr>
          <w:ilvl w:val="0"/>
          <w:numId w:val="3"/>
        </w:numPr>
        <w:rPr>
          <w:rFonts w:eastAsia="Calibri" w:cs="Arial"/>
          <w:lang w:val="en-US" w:eastAsia="en-US"/>
        </w:rPr>
      </w:pPr>
      <w:r w:rsidRPr="005C4D66">
        <w:rPr>
          <w:rFonts w:eastAsia="Calibri" w:cs="Arial"/>
          <w:b/>
          <w:bCs/>
          <w:lang w:val="en-US" w:eastAsia="en-US"/>
        </w:rPr>
        <w:t xml:space="preserve">Wilo achieved an employee engagement score of 77 percent. </w:t>
      </w:r>
      <w:r w:rsidRPr="005C4D66">
        <w:rPr>
          <w:rFonts w:eastAsia="Calibri" w:cs="Arial"/>
          <w:lang w:val="en-US" w:eastAsia="en-US"/>
        </w:rPr>
        <w:t>The regularly determined value indicates a high level of employee satisfaction.</w:t>
      </w:r>
    </w:p>
    <w:p w14:paraId="79841021" w14:textId="77777777" w:rsidR="005C4D66" w:rsidRPr="005C4D66" w:rsidRDefault="005C4D66" w:rsidP="005C4D66">
      <w:pPr>
        <w:rPr>
          <w:rFonts w:eastAsia="Calibri" w:cs="Arial"/>
          <w:lang w:val="en-US" w:eastAsia="en-US"/>
        </w:rPr>
      </w:pPr>
    </w:p>
    <w:p w14:paraId="70C0FDAB" w14:textId="6923739D" w:rsidR="005C4D66" w:rsidRPr="005C4D66" w:rsidRDefault="005C4D66" w:rsidP="005C4D66">
      <w:pPr>
        <w:rPr>
          <w:rFonts w:eastAsia="Calibri" w:cs="Arial"/>
          <w:b/>
          <w:bCs/>
          <w:lang w:val="en-US" w:eastAsia="en-US"/>
        </w:rPr>
      </w:pPr>
      <w:r w:rsidRPr="005C4D66">
        <w:rPr>
          <w:rFonts w:eastAsia="Calibri" w:cs="Arial"/>
          <w:b/>
          <w:bCs/>
          <w:lang w:val="en-US" w:eastAsia="en-US"/>
        </w:rPr>
        <w:t xml:space="preserve">2025: </w:t>
      </w:r>
      <w:r>
        <w:rPr>
          <w:rFonts w:eastAsia="Calibri" w:cs="Arial"/>
          <w:b/>
          <w:bCs/>
          <w:lang w:val="en-US" w:eastAsia="en-US"/>
        </w:rPr>
        <w:t>“</w:t>
      </w:r>
      <w:r w:rsidRPr="005C4D66">
        <w:rPr>
          <w:rFonts w:eastAsia="Calibri" w:cs="Arial"/>
          <w:b/>
          <w:bCs/>
          <w:lang w:val="en-US" w:eastAsia="en-US"/>
        </w:rPr>
        <w:t>Solid development on schedule</w:t>
      </w:r>
      <w:r>
        <w:rPr>
          <w:rFonts w:eastAsia="Calibri" w:cs="Arial"/>
          <w:b/>
          <w:bCs/>
          <w:lang w:val="en-US" w:eastAsia="en-US"/>
        </w:rPr>
        <w:t>”</w:t>
      </w:r>
      <w:r w:rsidRPr="005C4D66">
        <w:rPr>
          <w:rFonts w:eastAsia="Calibri" w:cs="Arial"/>
          <w:b/>
          <w:bCs/>
          <w:lang w:val="en-US" w:eastAsia="en-US"/>
        </w:rPr>
        <w:t xml:space="preserve"> towards 2 billion euros in sales</w:t>
      </w:r>
    </w:p>
    <w:p w14:paraId="36D0844E" w14:textId="064D79C5" w:rsidR="005C4D66" w:rsidRPr="005C4D66" w:rsidRDefault="005C4D66" w:rsidP="005C4D66">
      <w:pPr>
        <w:rPr>
          <w:rFonts w:eastAsia="Calibri" w:cs="Arial"/>
          <w:lang w:val="en-US" w:eastAsia="en-US"/>
        </w:rPr>
      </w:pPr>
      <w:r w:rsidRPr="005C4D66">
        <w:rPr>
          <w:rFonts w:eastAsia="Calibri" w:cs="Arial"/>
          <w:lang w:val="en-US" w:eastAsia="en-US"/>
        </w:rPr>
        <w:t xml:space="preserve">In view of the sustainable (business) development of the past year, the participants of the IMGM in Venice looked confidently </w:t>
      </w:r>
      <w:proofErr w:type="gramStart"/>
      <w:r w:rsidRPr="005C4D66">
        <w:rPr>
          <w:rFonts w:eastAsia="Calibri" w:cs="Arial"/>
          <w:lang w:val="en-US" w:eastAsia="en-US"/>
        </w:rPr>
        <w:t>to</w:t>
      </w:r>
      <w:proofErr w:type="gramEnd"/>
      <w:r w:rsidRPr="005C4D66">
        <w:rPr>
          <w:rFonts w:eastAsia="Calibri" w:cs="Arial"/>
          <w:lang w:val="en-US" w:eastAsia="en-US"/>
        </w:rPr>
        <w:t xml:space="preserve"> the current year. </w:t>
      </w:r>
      <w:r>
        <w:rPr>
          <w:rFonts w:eastAsia="Calibri" w:cs="Arial"/>
          <w:lang w:val="en-US" w:eastAsia="en-US"/>
        </w:rPr>
        <w:t>“</w:t>
      </w:r>
      <w:r w:rsidRPr="005C4D66">
        <w:rPr>
          <w:rFonts w:eastAsia="Calibri" w:cs="Arial"/>
          <w:lang w:val="en-US" w:eastAsia="en-US"/>
        </w:rPr>
        <w:t xml:space="preserve">We expect to be around the </w:t>
      </w:r>
      <w:proofErr w:type="gramStart"/>
      <w:r w:rsidRPr="005C4D66">
        <w:rPr>
          <w:rFonts w:eastAsia="Calibri" w:cs="Arial"/>
          <w:lang w:val="en-US" w:eastAsia="en-US"/>
        </w:rPr>
        <w:t>2 billion euro</w:t>
      </w:r>
      <w:proofErr w:type="gramEnd"/>
      <w:r w:rsidRPr="005C4D66">
        <w:rPr>
          <w:rFonts w:eastAsia="Calibri" w:cs="Arial"/>
          <w:lang w:val="en-US" w:eastAsia="en-US"/>
        </w:rPr>
        <w:t xml:space="preserve"> sales mark by the end of the year,</w:t>
      </w:r>
      <w:r>
        <w:rPr>
          <w:rFonts w:eastAsia="Calibri" w:cs="Arial"/>
          <w:lang w:val="en-US" w:eastAsia="en-US"/>
        </w:rPr>
        <w:t>”</w:t>
      </w:r>
      <w:r w:rsidRPr="005C4D66">
        <w:rPr>
          <w:rFonts w:eastAsia="Calibri" w:cs="Arial"/>
          <w:lang w:val="en-US" w:eastAsia="en-US"/>
        </w:rPr>
        <w:t xml:space="preserve"> explains Oliver Hermes. The market situation is promising in numerous regions and countries or segments relevant to Wilo. Business in Germany is recovering after the economic slump in the European heating market. In Eastern Europe, data center projects are driving growth. India and North America are benefiting from successful water management projects and high demand for system solutions. </w:t>
      </w:r>
      <w:r>
        <w:rPr>
          <w:rFonts w:eastAsia="Calibri" w:cs="Arial"/>
          <w:lang w:val="en-US" w:eastAsia="en-US"/>
        </w:rPr>
        <w:t>“</w:t>
      </w:r>
      <w:r w:rsidRPr="005C4D66">
        <w:rPr>
          <w:rFonts w:eastAsia="Calibri" w:cs="Arial"/>
          <w:lang w:val="en-US" w:eastAsia="en-US"/>
        </w:rPr>
        <w:t>We therefore see a planned and extremely solid development in the 2025 financial year, despite the tensions in the Middle East and despite a weak real estate market in China,</w:t>
      </w:r>
      <w:r>
        <w:rPr>
          <w:rFonts w:eastAsia="Calibri" w:cs="Arial"/>
          <w:lang w:val="en-US" w:eastAsia="en-US"/>
        </w:rPr>
        <w:t>”</w:t>
      </w:r>
      <w:r w:rsidRPr="005C4D66">
        <w:rPr>
          <w:rFonts w:eastAsia="Calibri" w:cs="Arial"/>
          <w:lang w:val="en-US" w:eastAsia="en-US"/>
        </w:rPr>
        <w:t xml:space="preserve"> Hermes said. </w:t>
      </w:r>
    </w:p>
    <w:p w14:paraId="0A18F533" w14:textId="78706F7C" w:rsidR="004F7A3A" w:rsidRPr="005C4D66" w:rsidRDefault="004F7A3A" w:rsidP="004F7A3A">
      <w:pPr>
        <w:rPr>
          <w:rFonts w:eastAsia="Calibri" w:cs="Arial"/>
          <w:lang w:val="en-US" w:eastAsia="en-US"/>
        </w:rPr>
      </w:pPr>
    </w:p>
    <w:p w14:paraId="7A835E9F" w14:textId="3694D50E" w:rsidR="008B60CF" w:rsidRDefault="005C4D66" w:rsidP="004F7A3A">
      <w:pPr>
        <w:rPr>
          <w:rFonts w:eastAsia="Calibri" w:cs="Arial"/>
          <w:lang w:eastAsia="en-US"/>
        </w:rPr>
      </w:pPr>
      <w:r>
        <w:rPr>
          <w:rFonts w:asciiTheme="minorHAnsi" w:eastAsiaTheme="minorHAnsi" w:hAnsiTheme="minorHAnsi" w:cs="WILOPlusFM"/>
          <w:noProof/>
          <w:color w:val="1A1A18"/>
          <w:sz w:val="14"/>
          <w:szCs w:val="14"/>
        </w:rPr>
        <w:lastRenderedPageBreak/>
        <w:drawing>
          <wp:inline distT="0" distB="0" distL="0" distR="0" wp14:anchorId="06BE4B3D" wp14:editId="39CE5355">
            <wp:extent cx="5124450" cy="3419475"/>
            <wp:effectExtent l="0" t="0" r="0" b="9525"/>
            <wp:docPr id="1917986743" name="Grafik 1" descr="Ein Bild, das Kleidung, Person, Anzug,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986743" name="Grafik 1" descr="Ein Bild, das Kleidung, Person, Anzug, Mann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24450" cy="3419475"/>
                    </a:xfrm>
                    <a:prstGeom prst="rect">
                      <a:avLst/>
                    </a:prstGeom>
                    <a:noFill/>
                    <a:ln>
                      <a:noFill/>
                    </a:ln>
                  </pic:spPr>
                </pic:pic>
              </a:graphicData>
            </a:graphic>
          </wp:inline>
        </w:drawing>
      </w:r>
    </w:p>
    <w:p w14:paraId="1CD1E357" w14:textId="7D7D2D96" w:rsidR="007545BA" w:rsidRDefault="007545BA" w:rsidP="004F7A3A">
      <w:pPr>
        <w:rPr>
          <w:rFonts w:eastAsia="Calibri" w:cs="Arial"/>
          <w:lang w:eastAsia="en-US"/>
        </w:rPr>
      </w:pPr>
      <w:r w:rsidRPr="007545BA">
        <w:rPr>
          <w:rFonts w:eastAsia="Calibri" w:cs="Arial"/>
          <w:b/>
          <w:bCs/>
          <w:lang w:eastAsia="en-US"/>
        </w:rPr>
        <w:t>Image caption:</w:t>
      </w:r>
      <w:r>
        <w:rPr>
          <w:rFonts w:eastAsia="Calibri" w:cs="Arial"/>
          <w:lang w:eastAsia="en-US"/>
        </w:rPr>
        <w:t xml:space="preserve"> </w:t>
      </w:r>
      <w:r w:rsidR="005C4D66" w:rsidRPr="005C4D66">
        <w:rPr>
          <w:rFonts w:eastAsia="Calibri" w:cs="Arial"/>
          <w:lang w:eastAsia="en-US"/>
        </w:rPr>
        <w:t xml:space="preserve">The Wilo industry conference </w:t>
      </w:r>
      <w:r w:rsidR="005C4D66">
        <w:rPr>
          <w:rFonts w:eastAsia="Calibri" w:cs="Arial"/>
          <w:lang w:eastAsia="en-US"/>
        </w:rPr>
        <w:t>“</w:t>
      </w:r>
      <w:r w:rsidR="005C4D66" w:rsidRPr="005C4D66">
        <w:rPr>
          <w:rFonts w:eastAsia="Calibri" w:cs="Arial"/>
          <w:lang w:eastAsia="en-US"/>
        </w:rPr>
        <w:t>Water – Shaping the Future</w:t>
      </w:r>
      <w:r w:rsidR="005C4D66">
        <w:rPr>
          <w:rFonts w:eastAsia="Calibri" w:cs="Arial"/>
          <w:lang w:eastAsia="en-US"/>
        </w:rPr>
        <w:t>”</w:t>
      </w:r>
      <w:r w:rsidR="005C4D66" w:rsidRPr="005C4D66">
        <w:rPr>
          <w:rFonts w:eastAsia="Calibri" w:cs="Arial"/>
          <w:lang w:eastAsia="en-US"/>
        </w:rPr>
        <w:t xml:space="preserve"> brought together leading representatives from science, politics and business</w:t>
      </w:r>
      <w:r>
        <w:rPr>
          <w:rFonts w:eastAsia="Calibri" w:cs="Arial"/>
          <w:lang w:eastAsia="en-US"/>
        </w:rPr>
        <w:t xml:space="preserve">. Source: </w:t>
      </w:r>
      <w:proofErr w:type="spellStart"/>
      <w:r w:rsidR="00765CAB" w:rsidRPr="00765CAB">
        <w:rPr>
          <w:rFonts w:eastAsia="Calibri" w:cs="Arial"/>
          <w:lang w:eastAsia="en-US"/>
        </w:rPr>
        <w:t>Speranzoni</w:t>
      </w:r>
      <w:proofErr w:type="spellEnd"/>
      <w:r w:rsidR="00765CAB" w:rsidRPr="00765CAB">
        <w:rPr>
          <w:rFonts w:eastAsia="Calibri" w:cs="Arial"/>
          <w:lang w:eastAsia="en-US"/>
        </w:rPr>
        <w:t xml:space="preserve"> </w:t>
      </w:r>
      <w:proofErr w:type="spellStart"/>
      <w:r w:rsidR="00765CAB" w:rsidRPr="00765CAB">
        <w:rPr>
          <w:rFonts w:eastAsia="Calibri" w:cs="Arial"/>
          <w:lang w:eastAsia="en-US"/>
        </w:rPr>
        <w:t>Wladimiro</w:t>
      </w:r>
      <w:proofErr w:type="spellEnd"/>
      <w:r w:rsidR="00765CAB" w:rsidRPr="00765CAB">
        <w:rPr>
          <w:rFonts w:eastAsia="Calibri" w:cs="Arial"/>
          <w:lang w:eastAsia="en-US"/>
        </w:rPr>
        <w:t xml:space="preserve"> </w:t>
      </w:r>
      <w:proofErr w:type="spellStart"/>
      <w:r w:rsidR="00765CAB" w:rsidRPr="00765CAB">
        <w:rPr>
          <w:rFonts w:eastAsia="Calibri" w:cs="Arial"/>
          <w:lang w:eastAsia="en-US"/>
        </w:rPr>
        <w:t>Fotografo</w:t>
      </w:r>
      <w:proofErr w:type="spellEnd"/>
    </w:p>
    <w:p w14:paraId="3B0B3189" w14:textId="77777777" w:rsidR="007545BA" w:rsidRDefault="007545BA" w:rsidP="004F7A3A">
      <w:pPr>
        <w:rPr>
          <w:rFonts w:eastAsia="Calibri" w:cs="Arial"/>
          <w:lang w:eastAsia="en-US"/>
        </w:rPr>
      </w:pPr>
    </w:p>
    <w:p w14:paraId="37781FB3" w14:textId="77777777" w:rsidR="005D0021" w:rsidRPr="00666B6D" w:rsidRDefault="00592844" w:rsidP="005D0021">
      <w:pPr>
        <w:jc w:val="left"/>
        <w:rPr>
          <w:b/>
        </w:rPr>
      </w:pPr>
      <w:r>
        <w:rPr>
          <w:b/>
          <w:bCs/>
        </w:rPr>
        <w:t>P</w:t>
      </w:r>
      <w:r w:rsidR="005D0021">
        <w:rPr>
          <w:b/>
          <w:bCs/>
        </w:rPr>
        <w:t>ress contact:</w:t>
      </w:r>
    </w:p>
    <w:tbl>
      <w:tblPr>
        <w:tblW w:w="7938" w:type="dxa"/>
        <w:tblCellMar>
          <w:left w:w="0" w:type="dxa"/>
          <w:right w:w="0" w:type="dxa"/>
        </w:tblCellMar>
        <w:tblLook w:val="04A0" w:firstRow="1" w:lastRow="0" w:firstColumn="1" w:lastColumn="0" w:noHBand="0" w:noVBand="1"/>
      </w:tblPr>
      <w:tblGrid>
        <w:gridCol w:w="3969"/>
        <w:gridCol w:w="3969"/>
      </w:tblGrid>
      <w:tr w:rsidR="00640FBF" w:rsidRPr="00E738F4" w14:paraId="6DFEB8A7" w14:textId="77777777" w:rsidTr="001626C0">
        <w:tc>
          <w:tcPr>
            <w:tcW w:w="3969" w:type="dxa"/>
          </w:tcPr>
          <w:p w14:paraId="1664E215" w14:textId="77777777" w:rsidR="007545BA" w:rsidRDefault="007545BA" w:rsidP="007545BA">
            <w:pPr>
              <w:jc w:val="left"/>
              <w:rPr>
                <w:lang w:bidi="de-DE"/>
              </w:rPr>
            </w:pPr>
            <w:r>
              <w:rPr>
                <w:lang w:bidi="de-DE"/>
              </w:rPr>
              <w:t>Silas Schefers</w:t>
            </w:r>
          </w:p>
          <w:p w14:paraId="3742011E" w14:textId="77777777" w:rsidR="007545BA" w:rsidRDefault="00E738F4" w:rsidP="007545BA">
            <w:pPr>
              <w:jc w:val="left"/>
            </w:pPr>
            <w:r>
              <w:t xml:space="preserve">Wilo </w:t>
            </w:r>
            <w:r w:rsidR="00261C2D">
              <w:t>Group</w:t>
            </w:r>
          </w:p>
          <w:p w14:paraId="7A31AC4B" w14:textId="77777777" w:rsidR="007545BA" w:rsidRPr="00592844" w:rsidRDefault="007545BA" w:rsidP="007545BA">
            <w:pPr>
              <w:jc w:val="left"/>
              <w:rPr>
                <w:lang w:val="en-US" w:bidi="de-DE"/>
              </w:rPr>
            </w:pPr>
            <w:r w:rsidRPr="00592844">
              <w:rPr>
                <w:lang w:val="en-US" w:bidi="de-DE"/>
              </w:rPr>
              <w:t>T: +49 231 4102 7160</w:t>
            </w:r>
          </w:p>
          <w:p w14:paraId="5EABB5A0" w14:textId="77777777" w:rsidR="007545BA" w:rsidRPr="00592844" w:rsidRDefault="007545BA" w:rsidP="007545BA">
            <w:pPr>
              <w:jc w:val="left"/>
              <w:rPr>
                <w:rFonts w:cs="Calibri"/>
                <w:lang w:val="en-US" w:bidi="de-DE"/>
              </w:rPr>
            </w:pPr>
            <w:r w:rsidRPr="00592844">
              <w:rPr>
                <w:lang w:val="en-US" w:bidi="de-DE"/>
              </w:rPr>
              <w:t>M: +49 173 895 91 87</w:t>
            </w:r>
          </w:p>
          <w:p w14:paraId="7C63A90B" w14:textId="77777777" w:rsidR="00640FBF" w:rsidRPr="00592844" w:rsidRDefault="00E738F4" w:rsidP="007545BA">
            <w:pPr>
              <w:jc w:val="left"/>
              <w:rPr>
                <w:lang w:val="en-US"/>
              </w:rPr>
            </w:pPr>
            <w:hyperlink r:id="rId9" w:history="1">
              <w:r w:rsidRPr="00592844">
                <w:rPr>
                  <w:rStyle w:val="Hyperlink"/>
                  <w:lang w:val="en-US" w:bidi="de-DE"/>
                </w:rPr>
                <w:t>silas.schefers@wilo.com</w:t>
              </w:r>
            </w:hyperlink>
            <w:r w:rsidRPr="00592844">
              <w:rPr>
                <w:lang w:val="en-US" w:bidi="de-DE"/>
              </w:rPr>
              <w:t xml:space="preserve"> </w:t>
            </w:r>
          </w:p>
        </w:tc>
        <w:tc>
          <w:tcPr>
            <w:tcW w:w="3969" w:type="dxa"/>
          </w:tcPr>
          <w:p w14:paraId="1658F6BF" w14:textId="77777777" w:rsidR="003A3ECD" w:rsidRPr="003A3ECD" w:rsidRDefault="003A3ECD" w:rsidP="00030B32">
            <w:pPr>
              <w:jc w:val="left"/>
              <w:rPr>
                <w:rFonts w:cs="Times New Roman"/>
                <w:lang w:val="en-US"/>
              </w:rPr>
            </w:pPr>
          </w:p>
        </w:tc>
      </w:tr>
    </w:tbl>
    <w:p w14:paraId="5FFED281" w14:textId="77777777" w:rsidR="00640FBF" w:rsidRPr="00592844" w:rsidRDefault="00640FBF" w:rsidP="005D0021">
      <w:pPr>
        <w:jc w:val="left"/>
        <w:rPr>
          <w:rFonts w:asciiTheme="majorHAnsi" w:hAnsiTheme="majorHAnsi"/>
          <w:b/>
          <w:bCs/>
          <w:lang w:val="en-US"/>
        </w:rPr>
      </w:pPr>
    </w:p>
    <w:p w14:paraId="4DDE982C" w14:textId="77777777" w:rsidR="005D0021" w:rsidRPr="009D3EF0" w:rsidRDefault="005D0021" w:rsidP="005D0021">
      <w:pPr>
        <w:jc w:val="left"/>
        <w:rPr>
          <w:rFonts w:asciiTheme="majorHAnsi" w:hAnsiTheme="majorHAnsi"/>
          <w:b/>
          <w:sz w:val="14"/>
          <w:szCs w:val="14"/>
        </w:rPr>
      </w:pPr>
      <w:r>
        <w:rPr>
          <w:rFonts w:asciiTheme="majorHAnsi" w:hAnsiTheme="majorHAnsi"/>
          <w:b/>
          <w:bCs/>
          <w:sz w:val="14"/>
          <w:szCs w:val="14"/>
        </w:rPr>
        <w:t>About Wilo:</w:t>
      </w:r>
    </w:p>
    <w:p w14:paraId="6F80ACBE" w14:textId="77777777" w:rsidR="007545BA" w:rsidRPr="007545BA" w:rsidRDefault="00030B32" w:rsidP="00030B32">
      <w:pPr>
        <w:autoSpaceDE w:val="0"/>
        <w:autoSpaceDN w:val="0"/>
        <w:adjustRightInd w:val="0"/>
        <w:jc w:val="left"/>
        <w:rPr>
          <w:rFonts w:asciiTheme="minorHAnsi" w:eastAsiaTheme="minorHAnsi" w:hAnsiTheme="minorHAnsi" w:cs="WILOPlusFM"/>
          <w:color w:val="1A1A18"/>
          <w:sz w:val="14"/>
          <w:szCs w:val="14"/>
        </w:rPr>
      </w:pPr>
      <w:r w:rsidRPr="00030B32">
        <w:rPr>
          <w:rFonts w:asciiTheme="minorHAnsi" w:eastAsiaTheme="minorHAnsi" w:hAnsiTheme="minorHAnsi" w:cs="WILOPlusFM"/>
          <w:color w:val="1A1A18"/>
          <w:sz w:val="14"/>
          <w:szCs w:val="14"/>
        </w:rPr>
        <w:t>Wilo is a pioneer in sustainable and intelligent premium water solutions for global challenges – creating impact for everyone. Our actions are guided by the overarching Wilo sustainability strategy and its core impact areas: Creating, Caring, Connecting. More than 9,000 employees worldwide work every day on innovations with a clear goal: to improve people's quality of life. In building services, water management and industry, we move, treat and control the most important resource on our planet. For over 150 years, we have been thinking ahead – and today, as an innovation leader in our industry, we are shaping the digital and AI era. This is what we call: Pioneering for You.</w:t>
      </w:r>
    </w:p>
    <w:p w14:paraId="366FF048" w14:textId="77777777" w:rsidR="007545BA" w:rsidRPr="00FF78F6" w:rsidRDefault="007545BA" w:rsidP="007545BA">
      <w:pPr>
        <w:autoSpaceDE w:val="0"/>
        <w:autoSpaceDN w:val="0"/>
        <w:adjustRightInd w:val="0"/>
        <w:jc w:val="left"/>
        <w:rPr>
          <w:rFonts w:asciiTheme="minorHAnsi" w:eastAsiaTheme="minorHAnsi" w:hAnsiTheme="minorHAnsi" w:cs="WILOPlusFM"/>
          <w:color w:val="1A1A18"/>
          <w:sz w:val="14"/>
          <w:szCs w:val="14"/>
          <w:lang w:val="en-US"/>
        </w:rPr>
      </w:pPr>
    </w:p>
    <w:p w14:paraId="7F61CC59" w14:textId="5ED65696" w:rsidR="00D34154" w:rsidRPr="00030B32" w:rsidRDefault="007545BA" w:rsidP="00030B32">
      <w:pPr>
        <w:autoSpaceDE w:val="0"/>
        <w:autoSpaceDN w:val="0"/>
        <w:adjustRightInd w:val="0"/>
        <w:jc w:val="left"/>
        <w:rPr>
          <w:rFonts w:asciiTheme="minorHAnsi" w:eastAsiaTheme="minorHAnsi" w:hAnsiTheme="minorHAnsi" w:cs="WILOPlusFM"/>
          <w:color w:val="1A1A18"/>
          <w:sz w:val="14"/>
          <w:szCs w:val="14"/>
        </w:rPr>
      </w:pPr>
      <w:r>
        <w:rPr>
          <w:rFonts w:asciiTheme="minorHAnsi" w:eastAsiaTheme="minorHAnsi" w:hAnsiTheme="minorHAnsi" w:cs="WILOPlusFM"/>
          <w:color w:val="1A1A18"/>
          <w:sz w:val="14"/>
          <w:szCs w:val="14"/>
        </w:rPr>
        <w:t xml:space="preserve">For more information, visit </w:t>
      </w:r>
      <w:hyperlink r:id="rId10" w:history="1">
        <w:r w:rsidRPr="00E36773">
          <w:rPr>
            <w:rStyle w:val="Hyperlink"/>
            <w:rFonts w:asciiTheme="minorHAnsi" w:eastAsiaTheme="minorHAnsi" w:hAnsiTheme="minorHAnsi" w:cs="WILOPlusFM"/>
            <w:sz w:val="14"/>
            <w:szCs w:val="14"/>
          </w:rPr>
          <w:t>www.wilo.com</w:t>
        </w:r>
      </w:hyperlink>
      <w:r>
        <w:rPr>
          <w:rFonts w:asciiTheme="minorHAnsi" w:eastAsiaTheme="minorHAnsi" w:hAnsiTheme="minorHAnsi" w:cs="WILOPlusFM"/>
          <w:color w:val="1A1A18"/>
          <w:sz w:val="14"/>
          <w:szCs w:val="14"/>
        </w:rPr>
        <w:t>.</w:t>
      </w:r>
    </w:p>
    <w:sectPr w:rsidR="00D34154" w:rsidRPr="00030B32" w:rsidSect="003E20BA">
      <w:headerReference w:type="default" r:id="rId11"/>
      <w:footerReference w:type="default" r:id="rId12"/>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D65C64" w14:textId="77777777" w:rsidR="005C4D66" w:rsidRDefault="005C4D66" w:rsidP="00A81BAD">
      <w:pPr>
        <w:spacing w:line="240" w:lineRule="auto"/>
      </w:pPr>
      <w:r>
        <w:separator/>
      </w:r>
    </w:p>
  </w:endnote>
  <w:endnote w:type="continuationSeparator" w:id="0">
    <w:p w14:paraId="7513B06A" w14:textId="77777777" w:rsidR="005C4D66" w:rsidRDefault="005C4D66"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765CAB" w14:paraId="55D99619" w14:textId="77777777" w:rsidTr="00015019">
      <w:trPr>
        <w:trHeight w:val="80"/>
      </w:trPr>
      <w:tc>
        <w:tcPr>
          <w:tcW w:w="2436" w:type="dxa"/>
        </w:tcPr>
        <w:p w14:paraId="0CCEEFF8" w14:textId="77777777" w:rsidR="00801F56" w:rsidRPr="00142CAB" w:rsidRDefault="007545BA" w:rsidP="00B33D2D">
          <w:pPr>
            <w:tabs>
              <w:tab w:val="left" w:pos="142"/>
            </w:tabs>
            <w:spacing w:line="180" w:lineRule="atLeast"/>
            <w:rPr>
              <w:color w:val="505050" w:themeColor="accent2"/>
              <w:sz w:val="12"/>
              <w:lang w:val="de-DE"/>
            </w:rPr>
          </w:pPr>
          <w:r>
            <w:rPr>
              <w:color w:val="505050" w:themeColor="accent2"/>
              <w:sz w:val="12"/>
              <w:lang w:val="de-DE"/>
            </w:rPr>
            <w:br/>
          </w:r>
          <w:r w:rsidR="00801F56" w:rsidRPr="00142CAB">
            <w:rPr>
              <w:color w:val="505050" w:themeColor="accent2"/>
              <w:sz w:val="12"/>
              <w:lang w:val="de-DE"/>
            </w:rPr>
            <w:t>WILO SE</w:t>
          </w:r>
        </w:p>
        <w:p w14:paraId="79D8BD9B" w14:textId="77777777" w:rsidR="00801F56" w:rsidRPr="00142CAB" w:rsidRDefault="00666B6D" w:rsidP="00B33D2D">
          <w:pPr>
            <w:tabs>
              <w:tab w:val="left" w:pos="142"/>
            </w:tabs>
            <w:spacing w:line="180" w:lineRule="atLeast"/>
            <w:rPr>
              <w:color w:val="505050" w:themeColor="accent2"/>
              <w:sz w:val="12"/>
              <w:lang w:val="de-DE"/>
            </w:rPr>
          </w:pPr>
          <w:r w:rsidRPr="00142CAB">
            <w:rPr>
              <w:color w:val="505050" w:themeColor="accent2"/>
              <w:sz w:val="12"/>
              <w:lang w:val="de-DE"/>
            </w:rPr>
            <w:t>Wilopark 1</w:t>
          </w:r>
        </w:p>
        <w:p w14:paraId="0AEECC36" w14:textId="77777777" w:rsidR="00801F56" w:rsidRPr="00142CAB" w:rsidRDefault="00801F56" w:rsidP="00B33D2D">
          <w:pPr>
            <w:tabs>
              <w:tab w:val="left" w:pos="142"/>
            </w:tabs>
            <w:spacing w:line="180" w:lineRule="atLeast"/>
            <w:rPr>
              <w:color w:val="505050" w:themeColor="accent2"/>
              <w:sz w:val="12"/>
              <w:lang w:val="de-DE"/>
            </w:rPr>
          </w:pPr>
          <w:r w:rsidRPr="00142CAB">
            <w:rPr>
              <w:color w:val="505050" w:themeColor="accent2"/>
              <w:sz w:val="12"/>
              <w:lang w:val="de-DE"/>
            </w:rPr>
            <w:t>44263 Dortmund</w:t>
          </w:r>
        </w:p>
        <w:p w14:paraId="061CF27C" w14:textId="77777777" w:rsidR="00801F56" w:rsidRPr="00142CAB" w:rsidRDefault="00666B6D" w:rsidP="00B33D2D">
          <w:pPr>
            <w:tabs>
              <w:tab w:val="left" w:pos="142"/>
            </w:tabs>
            <w:spacing w:line="180" w:lineRule="atLeast"/>
            <w:rPr>
              <w:color w:val="505050" w:themeColor="accent2"/>
              <w:sz w:val="12"/>
              <w:lang w:val="de-DE"/>
            </w:rPr>
          </w:pPr>
          <w:r w:rsidRPr="00142CAB">
            <w:rPr>
              <w:color w:val="505050" w:themeColor="accent2"/>
              <w:sz w:val="12"/>
              <w:lang w:val="de-DE"/>
            </w:rPr>
            <w:t>Germany</w:t>
          </w:r>
        </w:p>
      </w:tc>
      <w:tc>
        <w:tcPr>
          <w:tcW w:w="2478" w:type="dxa"/>
        </w:tcPr>
        <w:p w14:paraId="1F8F41BC" w14:textId="77777777" w:rsidR="00801F56" w:rsidRPr="00142CAB" w:rsidRDefault="00801F56" w:rsidP="00B33D2D">
          <w:pPr>
            <w:tabs>
              <w:tab w:val="left" w:pos="142"/>
            </w:tabs>
            <w:spacing w:line="180" w:lineRule="atLeast"/>
            <w:rPr>
              <w:color w:val="505050" w:themeColor="accent2"/>
              <w:sz w:val="12"/>
              <w:lang w:val="de-DE"/>
            </w:rPr>
          </w:pPr>
        </w:p>
      </w:tc>
    </w:tr>
  </w:tbl>
  <w:p w14:paraId="17601DE4" w14:textId="77777777" w:rsidR="00801F56" w:rsidRPr="00142CAB" w:rsidRDefault="00801F56">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A123E" w14:textId="77777777" w:rsidR="005C4D66" w:rsidRDefault="005C4D66" w:rsidP="00A81BAD">
      <w:pPr>
        <w:spacing w:line="240" w:lineRule="auto"/>
      </w:pPr>
      <w:r>
        <w:separator/>
      </w:r>
    </w:p>
  </w:footnote>
  <w:footnote w:type="continuationSeparator" w:id="0">
    <w:p w14:paraId="3EC82B3F" w14:textId="77777777" w:rsidR="005C4D66" w:rsidRDefault="005C4D66"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3B4C0" w14:textId="77777777" w:rsidR="00801F56" w:rsidRDefault="00801F56" w:rsidP="00725BE1">
    <w:pPr>
      <w:pStyle w:val="Kopfzeile"/>
      <w:rPr>
        <w:b/>
        <w:color w:val="008A69"/>
        <w:sz w:val="32"/>
      </w:rPr>
    </w:pPr>
  </w:p>
  <w:p w14:paraId="7D69D79A" w14:textId="77777777" w:rsidR="00801F56" w:rsidRDefault="00801F56" w:rsidP="00725BE1">
    <w:pPr>
      <w:pStyle w:val="Kopfzeile"/>
      <w:rPr>
        <w:b/>
        <w:color w:val="008A69"/>
        <w:sz w:val="32"/>
      </w:rPr>
    </w:pPr>
  </w:p>
  <w:p w14:paraId="60813571" w14:textId="77777777" w:rsidR="00801F56" w:rsidRDefault="00801F56" w:rsidP="00725BE1">
    <w:pPr>
      <w:pStyle w:val="Kopfzeile"/>
      <w:rPr>
        <w:b/>
        <w:color w:val="008A69"/>
        <w:sz w:val="32"/>
      </w:rPr>
    </w:pPr>
  </w:p>
  <w:p w14:paraId="57EC229D" w14:textId="77777777" w:rsidR="00801F56" w:rsidRPr="001626C0" w:rsidRDefault="003A3ECD" w:rsidP="00725BE1">
    <w:pPr>
      <w:pStyle w:val="Kopfzeile"/>
      <w:rPr>
        <w:b/>
        <w:color w:val="009C82" w:themeColor="accent1"/>
        <w:sz w:val="32"/>
      </w:rPr>
    </w:pPr>
    <w:r>
      <w:rPr>
        <w:b/>
        <w:color w:val="009C82" w:themeColor="accent1"/>
        <w:sz w:val="32"/>
      </w:rPr>
      <w:t>Press release</w:t>
    </w:r>
  </w:p>
  <w:p w14:paraId="18F8D6D3"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04333112" wp14:editId="3AEE36B0">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EE31533"/>
    <w:multiLevelType w:val="hybridMultilevel"/>
    <w:tmpl w:val="11B6CF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39631447">
    <w:abstractNumId w:val="0"/>
  </w:num>
  <w:num w:numId="2" w16cid:durableId="1409308356">
    <w:abstractNumId w:val="1"/>
  </w:num>
  <w:num w:numId="3" w16cid:durableId="14994942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5C4D66"/>
    <w:rsid w:val="000123F4"/>
    <w:rsid w:val="00015019"/>
    <w:rsid w:val="00016625"/>
    <w:rsid w:val="00017C28"/>
    <w:rsid w:val="00024127"/>
    <w:rsid w:val="00030B32"/>
    <w:rsid w:val="00040C8C"/>
    <w:rsid w:val="00041B6C"/>
    <w:rsid w:val="00046472"/>
    <w:rsid w:val="000837CF"/>
    <w:rsid w:val="000B742A"/>
    <w:rsid w:val="000B74E5"/>
    <w:rsid w:val="000C3E61"/>
    <w:rsid w:val="000D0A6A"/>
    <w:rsid w:val="000F0E62"/>
    <w:rsid w:val="000F2398"/>
    <w:rsid w:val="000F4857"/>
    <w:rsid w:val="0013158B"/>
    <w:rsid w:val="00133B82"/>
    <w:rsid w:val="00142CAB"/>
    <w:rsid w:val="0014363E"/>
    <w:rsid w:val="001473CB"/>
    <w:rsid w:val="00147E86"/>
    <w:rsid w:val="0015646E"/>
    <w:rsid w:val="001626C0"/>
    <w:rsid w:val="00162A25"/>
    <w:rsid w:val="00172A94"/>
    <w:rsid w:val="00175B40"/>
    <w:rsid w:val="001A2D56"/>
    <w:rsid w:val="001A673D"/>
    <w:rsid w:val="001C6241"/>
    <w:rsid w:val="001E4D6A"/>
    <w:rsid w:val="001E5266"/>
    <w:rsid w:val="001E54D7"/>
    <w:rsid w:val="001E5AD5"/>
    <w:rsid w:val="001F3660"/>
    <w:rsid w:val="001F4FA0"/>
    <w:rsid w:val="001F5188"/>
    <w:rsid w:val="00202FA0"/>
    <w:rsid w:val="00210B5B"/>
    <w:rsid w:val="00215C1E"/>
    <w:rsid w:val="002165F4"/>
    <w:rsid w:val="0022443F"/>
    <w:rsid w:val="0023738A"/>
    <w:rsid w:val="0023786C"/>
    <w:rsid w:val="00240BD4"/>
    <w:rsid w:val="00246CC1"/>
    <w:rsid w:val="0025040C"/>
    <w:rsid w:val="00254E3D"/>
    <w:rsid w:val="00261C2D"/>
    <w:rsid w:val="00261CDB"/>
    <w:rsid w:val="00273069"/>
    <w:rsid w:val="002763F2"/>
    <w:rsid w:val="002A1E43"/>
    <w:rsid w:val="002A469D"/>
    <w:rsid w:val="002D2597"/>
    <w:rsid w:val="002D75CA"/>
    <w:rsid w:val="002E36DF"/>
    <w:rsid w:val="002E538F"/>
    <w:rsid w:val="002F21D9"/>
    <w:rsid w:val="002F561C"/>
    <w:rsid w:val="003000E6"/>
    <w:rsid w:val="00307242"/>
    <w:rsid w:val="0031629E"/>
    <w:rsid w:val="00340C7F"/>
    <w:rsid w:val="00345FE9"/>
    <w:rsid w:val="003A3ECD"/>
    <w:rsid w:val="003A63C1"/>
    <w:rsid w:val="003E20BA"/>
    <w:rsid w:val="00401E90"/>
    <w:rsid w:val="0041307D"/>
    <w:rsid w:val="00413C96"/>
    <w:rsid w:val="004167D8"/>
    <w:rsid w:val="00436168"/>
    <w:rsid w:val="00441D95"/>
    <w:rsid w:val="0044462D"/>
    <w:rsid w:val="00462C02"/>
    <w:rsid w:val="00487D4D"/>
    <w:rsid w:val="00497FAB"/>
    <w:rsid w:val="004A2FD9"/>
    <w:rsid w:val="004B737F"/>
    <w:rsid w:val="004F6D3B"/>
    <w:rsid w:val="004F7A3A"/>
    <w:rsid w:val="005241AA"/>
    <w:rsid w:val="00525BE7"/>
    <w:rsid w:val="005550E5"/>
    <w:rsid w:val="00573BEF"/>
    <w:rsid w:val="00580F5D"/>
    <w:rsid w:val="0058637F"/>
    <w:rsid w:val="00592844"/>
    <w:rsid w:val="0059780B"/>
    <w:rsid w:val="005B2D45"/>
    <w:rsid w:val="005B4A2B"/>
    <w:rsid w:val="005B6E01"/>
    <w:rsid w:val="005C2D26"/>
    <w:rsid w:val="005C4D66"/>
    <w:rsid w:val="005C7485"/>
    <w:rsid w:val="005D0021"/>
    <w:rsid w:val="00616DFE"/>
    <w:rsid w:val="00623E04"/>
    <w:rsid w:val="00640FBF"/>
    <w:rsid w:val="00666B6D"/>
    <w:rsid w:val="00683238"/>
    <w:rsid w:val="006924A4"/>
    <w:rsid w:val="006A501E"/>
    <w:rsid w:val="006A741C"/>
    <w:rsid w:val="006C7045"/>
    <w:rsid w:val="006C75AE"/>
    <w:rsid w:val="006E3402"/>
    <w:rsid w:val="006E48CA"/>
    <w:rsid w:val="006F33BA"/>
    <w:rsid w:val="00707B34"/>
    <w:rsid w:val="007139A8"/>
    <w:rsid w:val="00725BE1"/>
    <w:rsid w:val="00731296"/>
    <w:rsid w:val="007446A9"/>
    <w:rsid w:val="00752441"/>
    <w:rsid w:val="00753B4A"/>
    <w:rsid w:val="007545BA"/>
    <w:rsid w:val="00756659"/>
    <w:rsid w:val="00763CB8"/>
    <w:rsid w:val="007647B9"/>
    <w:rsid w:val="00765CAB"/>
    <w:rsid w:val="00784716"/>
    <w:rsid w:val="00785B94"/>
    <w:rsid w:val="00791BC5"/>
    <w:rsid w:val="00793CCA"/>
    <w:rsid w:val="007C0C72"/>
    <w:rsid w:val="007D1473"/>
    <w:rsid w:val="00801C48"/>
    <w:rsid w:val="00801F56"/>
    <w:rsid w:val="00802B9F"/>
    <w:rsid w:val="00813F19"/>
    <w:rsid w:val="00822D4D"/>
    <w:rsid w:val="008270AE"/>
    <w:rsid w:val="00830F5E"/>
    <w:rsid w:val="00831BD1"/>
    <w:rsid w:val="00837685"/>
    <w:rsid w:val="00846946"/>
    <w:rsid w:val="00847293"/>
    <w:rsid w:val="00847D4D"/>
    <w:rsid w:val="008603A3"/>
    <w:rsid w:val="008B50B1"/>
    <w:rsid w:val="008B60CF"/>
    <w:rsid w:val="008D33B2"/>
    <w:rsid w:val="008D3BC2"/>
    <w:rsid w:val="008F6A7C"/>
    <w:rsid w:val="00911A4A"/>
    <w:rsid w:val="00920D1D"/>
    <w:rsid w:val="009217A1"/>
    <w:rsid w:val="00927B40"/>
    <w:rsid w:val="00942C64"/>
    <w:rsid w:val="0095318D"/>
    <w:rsid w:val="00955607"/>
    <w:rsid w:val="00965ADB"/>
    <w:rsid w:val="00967E79"/>
    <w:rsid w:val="009A0648"/>
    <w:rsid w:val="009A3855"/>
    <w:rsid w:val="009B43BD"/>
    <w:rsid w:val="009C44A7"/>
    <w:rsid w:val="009D0420"/>
    <w:rsid w:val="009E432A"/>
    <w:rsid w:val="009F6E4F"/>
    <w:rsid w:val="00A03CD2"/>
    <w:rsid w:val="00A04366"/>
    <w:rsid w:val="00A163DE"/>
    <w:rsid w:val="00A30D30"/>
    <w:rsid w:val="00A35A82"/>
    <w:rsid w:val="00A43F5D"/>
    <w:rsid w:val="00A464F0"/>
    <w:rsid w:val="00A57333"/>
    <w:rsid w:val="00A60728"/>
    <w:rsid w:val="00A66CEF"/>
    <w:rsid w:val="00A81BAD"/>
    <w:rsid w:val="00A8693D"/>
    <w:rsid w:val="00A92B0A"/>
    <w:rsid w:val="00AA0D0E"/>
    <w:rsid w:val="00AA3DD9"/>
    <w:rsid w:val="00AA77E0"/>
    <w:rsid w:val="00AC3CFF"/>
    <w:rsid w:val="00AD4399"/>
    <w:rsid w:val="00AD6C82"/>
    <w:rsid w:val="00AE126E"/>
    <w:rsid w:val="00AE20A7"/>
    <w:rsid w:val="00AF071F"/>
    <w:rsid w:val="00AF6A3C"/>
    <w:rsid w:val="00B06DB8"/>
    <w:rsid w:val="00B2592F"/>
    <w:rsid w:val="00B33D2D"/>
    <w:rsid w:val="00B366DE"/>
    <w:rsid w:val="00B5762A"/>
    <w:rsid w:val="00B57A9B"/>
    <w:rsid w:val="00BA0716"/>
    <w:rsid w:val="00BA5B9B"/>
    <w:rsid w:val="00BA7B72"/>
    <w:rsid w:val="00BB1C37"/>
    <w:rsid w:val="00BB3A73"/>
    <w:rsid w:val="00BC5441"/>
    <w:rsid w:val="00BD5C27"/>
    <w:rsid w:val="00BD61D5"/>
    <w:rsid w:val="00BD6D30"/>
    <w:rsid w:val="00BF427D"/>
    <w:rsid w:val="00C801C8"/>
    <w:rsid w:val="00CB6804"/>
    <w:rsid w:val="00CC1F6F"/>
    <w:rsid w:val="00CD0745"/>
    <w:rsid w:val="00CD30AF"/>
    <w:rsid w:val="00CD4F34"/>
    <w:rsid w:val="00CD7149"/>
    <w:rsid w:val="00D02BDC"/>
    <w:rsid w:val="00D153B8"/>
    <w:rsid w:val="00D22936"/>
    <w:rsid w:val="00D34154"/>
    <w:rsid w:val="00D4318C"/>
    <w:rsid w:val="00D50795"/>
    <w:rsid w:val="00D65C00"/>
    <w:rsid w:val="00D769EF"/>
    <w:rsid w:val="00DA28B7"/>
    <w:rsid w:val="00DB4780"/>
    <w:rsid w:val="00DC2B22"/>
    <w:rsid w:val="00DC750D"/>
    <w:rsid w:val="00DD27EB"/>
    <w:rsid w:val="00DD4A09"/>
    <w:rsid w:val="00E24028"/>
    <w:rsid w:val="00E25373"/>
    <w:rsid w:val="00E27E25"/>
    <w:rsid w:val="00E47785"/>
    <w:rsid w:val="00E514BA"/>
    <w:rsid w:val="00E56399"/>
    <w:rsid w:val="00E738F4"/>
    <w:rsid w:val="00E9681B"/>
    <w:rsid w:val="00E97B3E"/>
    <w:rsid w:val="00EA34AF"/>
    <w:rsid w:val="00EA737E"/>
    <w:rsid w:val="00EB2161"/>
    <w:rsid w:val="00EC4489"/>
    <w:rsid w:val="00ED3896"/>
    <w:rsid w:val="00EE597E"/>
    <w:rsid w:val="00EE7755"/>
    <w:rsid w:val="00EF0354"/>
    <w:rsid w:val="00F025C1"/>
    <w:rsid w:val="00F1527A"/>
    <w:rsid w:val="00F16E60"/>
    <w:rsid w:val="00F278AA"/>
    <w:rsid w:val="00F726A9"/>
    <w:rsid w:val="00F7537A"/>
    <w:rsid w:val="00F962BE"/>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FAD3A8"/>
  <w15:docId w15:val="{F35A5484-44BA-4EA0-B36F-986B65402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val="en-GB"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7545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386421487">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784884685">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526870890">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 w:id="190769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lo.com" TargetMode="External"/><Relationship Id="rId4" Type="http://schemas.openxmlformats.org/officeDocument/2006/relationships/settings" Target="settings.xml"/><Relationship Id="rId9" Type="http://schemas.openxmlformats.org/officeDocument/2006/relationships/hyperlink" Target="mailto:silas.schefers@wilo.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P:\Government%20&amp;%20Public%20Affairs\Corporate%20Communications\Media%20Relations\Pressemitteilungen\2025\ZZ_Templates\2025_Template_PR_EN.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A41DA-E966-481C-98B8-D85A78CB9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2025_Template_PR_EN</Template>
  <TotalTime>0</TotalTime>
  <Pages>4</Pages>
  <Words>895</Words>
  <Characters>5644</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2</cp:revision>
  <cp:lastPrinted>2016-06-24T13:34:00Z</cp:lastPrinted>
  <dcterms:created xsi:type="dcterms:W3CDTF">2025-09-21T18:48:00Z</dcterms:created>
  <dcterms:modified xsi:type="dcterms:W3CDTF">2025-09-21T19:40:00Z</dcterms:modified>
</cp:coreProperties>
</file>